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10" w:rsidRPr="0040088C" w:rsidRDefault="00D81B10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МКОУ «Туринская средняя  школа-интерна</w:t>
      </w:r>
      <w:r w:rsidR="00DB5642">
        <w:rPr>
          <w:rFonts w:ascii="Times New Roman" w:hAnsi="Times New Roman" w:cs="Times New Roman"/>
          <w:sz w:val="24"/>
          <w:szCs w:val="24"/>
        </w:rPr>
        <w:t>т</w:t>
      </w:r>
      <w:r w:rsidR="00013A57" w:rsidRPr="0040088C">
        <w:rPr>
          <w:rFonts w:ascii="Times New Roman" w:hAnsi="Times New Roman" w:cs="Times New Roman"/>
          <w:sz w:val="24"/>
          <w:szCs w:val="24"/>
        </w:rPr>
        <w:t xml:space="preserve"> имени Алитета Николаевича Немтушкина</w:t>
      </w:r>
      <w:r w:rsidRPr="0040088C">
        <w:rPr>
          <w:rFonts w:ascii="Times New Roman" w:hAnsi="Times New Roman" w:cs="Times New Roman"/>
          <w:sz w:val="24"/>
          <w:szCs w:val="24"/>
        </w:rPr>
        <w:t>»</w:t>
      </w:r>
    </w:p>
    <w:p w:rsidR="00013A57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 xml:space="preserve">Эвенкийского муниципального района </w:t>
      </w: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D81B10" w:rsidRPr="0040088C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Рекомендовано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D81B10" w:rsidRPr="0040088C" w:rsidRDefault="00D81B10" w:rsidP="00D81B10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МО учителей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  <w:t>с зам. Директора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>Директор  Еремина В.В.</w:t>
      </w:r>
    </w:p>
    <w:p w:rsidR="00D81B10" w:rsidRPr="0040088C" w:rsidRDefault="00D81B10" w:rsidP="00E40E35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  <w:t>по УВР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D81B10" w:rsidRPr="0040088C" w:rsidRDefault="0040088C" w:rsidP="0040088C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_______2017г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</w:t>
      </w:r>
      <w:r w:rsidR="00013A57" w:rsidRPr="0040088C">
        <w:rPr>
          <w:rFonts w:ascii="Times New Roman" w:hAnsi="Times New Roman" w:cs="Times New Roman"/>
          <w:sz w:val="24"/>
          <w:szCs w:val="24"/>
        </w:rPr>
        <w:t>«___» _______2017</w:t>
      </w:r>
      <w:r w:rsidR="00E4342F">
        <w:rPr>
          <w:rFonts w:ascii="Times New Roman" w:hAnsi="Times New Roman" w:cs="Times New Roman"/>
          <w:sz w:val="24"/>
          <w:szCs w:val="24"/>
        </w:rPr>
        <w:t xml:space="preserve"> г.</w:t>
      </w:r>
      <w:r w:rsidR="00E4342F">
        <w:rPr>
          <w:rFonts w:ascii="Times New Roman" w:hAnsi="Times New Roman" w:cs="Times New Roman"/>
          <w:sz w:val="24"/>
          <w:szCs w:val="24"/>
        </w:rPr>
        <w:tab/>
      </w:r>
      <w:r w:rsidR="00E4342F">
        <w:rPr>
          <w:rFonts w:ascii="Times New Roman" w:hAnsi="Times New Roman" w:cs="Times New Roman"/>
          <w:sz w:val="24"/>
          <w:szCs w:val="24"/>
        </w:rPr>
        <w:tab/>
        <w:t xml:space="preserve">Приказ № 101 </w:t>
      </w:r>
      <w:r w:rsidR="00D81B10" w:rsidRPr="0040088C">
        <w:rPr>
          <w:rFonts w:ascii="Times New Roman" w:hAnsi="Times New Roman" w:cs="Times New Roman"/>
          <w:sz w:val="24"/>
          <w:szCs w:val="24"/>
        </w:rPr>
        <w:t>от</w:t>
      </w:r>
    </w:p>
    <w:p w:rsidR="00D81B10" w:rsidRPr="0040088C" w:rsidRDefault="0040088C" w:rsidP="0040088C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1B10" w:rsidRPr="0040088C">
        <w:rPr>
          <w:rFonts w:ascii="Times New Roman" w:hAnsi="Times New Roman" w:cs="Times New Roman"/>
          <w:sz w:val="24"/>
          <w:szCs w:val="24"/>
        </w:rPr>
        <w:t>Зам. Дире</w:t>
      </w:r>
      <w:r w:rsidR="00E4342F">
        <w:rPr>
          <w:rFonts w:ascii="Times New Roman" w:hAnsi="Times New Roman" w:cs="Times New Roman"/>
          <w:sz w:val="24"/>
          <w:szCs w:val="24"/>
        </w:rPr>
        <w:t>ктора ______</w:t>
      </w:r>
      <w:r w:rsidR="00E4342F">
        <w:rPr>
          <w:rFonts w:ascii="Times New Roman" w:hAnsi="Times New Roman" w:cs="Times New Roman"/>
          <w:sz w:val="24"/>
          <w:szCs w:val="24"/>
        </w:rPr>
        <w:tab/>
      </w:r>
      <w:r w:rsidR="00E4342F">
        <w:rPr>
          <w:rFonts w:ascii="Times New Roman" w:hAnsi="Times New Roman" w:cs="Times New Roman"/>
          <w:sz w:val="24"/>
          <w:szCs w:val="24"/>
        </w:rPr>
        <w:tab/>
        <w:t xml:space="preserve"> 01 сентября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013A57" w:rsidRPr="0040088C">
        <w:rPr>
          <w:rFonts w:ascii="Times New Roman" w:hAnsi="Times New Roman" w:cs="Times New Roman"/>
          <w:sz w:val="24"/>
          <w:szCs w:val="24"/>
        </w:rPr>
        <w:t>7</w:t>
      </w:r>
      <w:r w:rsidR="00D81B10" w:rsidRPr="0040088C">
        <w:rPr>
          <w:rFonts w:ascii="Times New Roman" w:hAnsi="Times New Roman" w:cs="Times New Roman"/>
          <w:sz w:val="24"/>
          <w:szCs w:val="24"/>
        </w:rPr>
        <w:t>г.</w:t>
      </w:r>
    </w:p>
    <w:p w:rsidR="00D81B10" w:rsidRPr="0040088C" w:rsidRDefault="00D81B10" w:rsidP="00013A57">
      <w:pPr>
        <w:pStyle w:val="a9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Румянцева Л.А.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="0040088C">
        <w:rPr>
          <w:rFonts w:ascii="Times New Roman" w:hAnsi="Times New Roman" w:cs="Times New Roman"/>
          <w:sz w:val="24"/>
          <w:szCs w:val="24"/>
        </w:rPr>
        <w:t>Цветцих Е.Ю.</w:t>
      </w: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88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88C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B10" w:rsidRPr="0040088C" w:rsidRDefault="00D81B10" w:rsidP="00643CEB">
      <w:pPr>
        <w:pStyle w:val="a9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Предмет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>истори</w:t>
      </w:r>
      <w:r w:rsidR="00E40E35">
        <w:rPr>
          <w:rFonts w:ascii="Times New Roman" w:hAnsi="Times New Roman" w:cs="Times New Roman"/>
          <w:sz w:val="24"/>
          <w:szCs w:val="24"/>
        </w:rPr>
        <w:t>я</w:t>
      </w:r>
    </w:p>
    <w:p w:rsidR="00D81B10" w:rsidRPr="0040088C" w:rsidRDefault="00D81B10" w:rsidP="00013A57">
      <w:pPr>
        <w:pStyle w:val="a9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Класс</w:t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="00E40E35">
        <w:rPr>
          <w:rFonts w:ascii="Times New Roman" w:hAnsi="Times New Roman" w:cs="Times New Roman"/>
          <w:sz w:val="24"/>
          <w:szCs w:val="24"/>
        </w:rPr>
        <w:tab/>
      </w:r>
      <w:r w:rsidRPr="0040088C">
        <w:rPr>
          <w:rFonts w:ascii="Times New Roman" w:hAnsi="Times New Roman" w:cs="Times New Roman"/>
          <w:sz w:val="24"/>
          <w:szCs w:val="24"/>
        </w:rPr>
        <w:t>9</w:t>
      </w:r>
    </w:p>
    <w:p w:rsidR="00D81B10" w:rsidRPr="0040088C" w:rsidRDefault="00D81B10" w:rsidP="00013A57">
      <w:pPr>
        <w:pStyle w:val="a9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81B10" w:rsidRPr="0040088C" w:rsidRDefault="00013A57" w:rsidP="00013A5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2017 – 2018</w:t>
      </w:r>
      <w:r w:rsidR="00D81B10" w:rsidRPr="0040088C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81B10" w:rsidRPr="0040088C" w:rsidRDefault="00D81B10" w:rsidP="00013A5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40088C">
        <w:rPr>
          <w:rFonts w:ascii="Times New Roman" w:hAnsi="Times New Roman" w:cs="Times New Roman"/>
          <w:sz w:val="24"/>
          <w:szCs w:val="24"/>
        </w:rPr>
        <w:t>П. ТУРА</w:t>
      </w:r>
    </w:p>
    <w:p w:rsidR="00D81B10" w:rsidRPr="00013A57" w:rsidRDefault="00D81B10" w:rsidP="00013A57">
      <w:pPr>
        <w:pStyle w:val="a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D81B10" w:rsidRDefault="00D81B10" w:rsidP="00D81B1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81B10" w:rsidRDefault="00D81B10" w:rsidP="00D81B1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 Федерального компонента Государственного стандарта общего образования (базовый уровень), Примерной программы основного общего образования по истории МО РФ  (2004 г.) и авторской программы «История России 6-9 классы» А.А.Данилова и Л.Г. Косулиной. – М. Просвещение, 2006 год.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 гражданственности;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исторического мышления;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развитие ценностно-ориентированной личности;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себя как представителя сложившегося гражданского,  этнокультурного, конфессионального сообщества граждан России.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учить критическому восприятию информации;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анализировать, систематизировать полученные знания;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поиска информации в документах;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стремиться понять и с уважением относиться не только к своим, но и к чужим традициям.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под редакцией А.А.Данилова и В.Г.Косулиной. 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- 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М</w:t>
      </w:r>
      <w:r w:rsidR="009705C1">
        <w:rPr>
          <w:rFonts w:ascii="Times New Roman" w:hAnsi="Times New Roman" w:cs="Times New Roman"/>
          <w:sz w:val="24"/>
          <w:szCs w:val="24"/>
        </w:rPr>
        <w:t>.Просвещение. 2014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Атлас. 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–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9705C1">
        <w:rPr>
          <w:rFonts w:ascii="Times New Roman" w:hAnsi="Times New Roman" w:cs="Times New Roman"/>
          <w:sz w:val="24"/>
          <w:szCs w:val="24"/>
        </w:rPr>
        <w:t xml:space="preserve"> века. М. Просвещение. 2015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705C1" w:rsidRDefault="009705C1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2C0DA0">
        <w:rPr>
          <w:rFonts w:ascii="Times New Roman" w:hAnsi="Times New Roman" w:cs="Times New Roman"/>
          <w:sz w:val="24"/>
          <w:szCs w:val="24"/>
        </w:rPr>
        <w:t>бочая программа рассчитана на 44</w:t>
      </w:r>
      <w:r>
        <w:rPr>
          <w:rFonts w:ascii="Times New Roman" w:hAnsi="Times New Roman" w:cs="Times New Roman"/>
          <w:sz w:val="24"/>
          <w:szCs w:val="24"/>
        </w:rPr>
        <w:t>часа в том числе 7 часов на практическую работу.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группы.локальной и региональной общности;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понятия;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главную мысль, идею;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общественные явления в развитии;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 исторические явления,  процессы, факты;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 систематизировать полученную информацию;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уметь выбрать и использовать нужные средства для учебной деятельности.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процессов.а также даты важнейших событий всеобщей истории;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 w:rsidR="00DB564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периоды;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излагать суждения о причинах и следствиях исторических событий;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характерныесущественные признаки исторических событий и фактов.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D81B10" w:rsidRDefault="00D81B10" w:rsidP="00D81B1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 -МЕТОДИЧЕСКОЕ ПЛАНИРОВАНИЕ</w:t>
      </w: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b"/>
        <w:tblW w:w="0" w:type="auto"/>
        <w:tblLook w:val="04A0"/>
      </w:tblPr>
      <w:tblGrid>
        <w:gridCol w:w="9406"/>
        <w:gridCol w:w="1521"/>
        <w:gridCol w:w="1196"/>
        <w:gridCol w:w="1274"/>
      </w:tblGrid>
      <w:tr w:rsidR="00D81B10" w:rsidTr="00D81B10">
        <w:trPr>
          <w:trHeight w:val="323"/>
        </w:trPr>
        <w:tc>
          <w:tcPr>
            <w:tcW w:w="94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rPr>
          <w:trHeight w:val="3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1.Российская империя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2.Российская культура на рубеже веков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3.Россия в  1917 – 1921 г.г.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4.СССР в 1922 - 1941г.г.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5.Великая Отечественная война 1941-1945 гг.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6.СССР  с середины 1940-х до середины 1950-х гг.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7.СССР в 1950-х- первой половине 1960 гг.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8.СССР в  середине 1960-х середине 1980 гг.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9.Советское общество в годы перестройки (1985-1991 гг.).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10.Российская Федерация  в 90-е г.г.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Итоговое повторение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0" w:rsidTr="00D81B10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3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013A5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013A5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F60A22" w:rsidP="00D81B1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4459" w:type="dxa"/>
        <w:tblInd w:w="108" w:type="dxa"/>
        <w:tblLayout w:type="fixed"/>
        <w:tblLook w:val="04A0"/>
      </w:tblPr>
      <w:tblGrid>
        <w:gridCol w:w="567"/>
        <w:gridCol w:w="1418"/>
        <w:gridCol w:w="2551"/>
        <w:gridCol w:w="6379"/>
        <w:gridCol w:w="992"/>
        <w:gridCol w:w="993"/>
        <w:gridCol w:w="708"/>
        <w:gridCol w:w="851"/>
      </w:tblGrid>
      <w:tr w:rsidR="00D81B10" w:rsidTr="00DB5642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содержания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уроков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D81B10" w:rsidTr="00DB5642">
        <w:trPr>
          <w:trHeight w:val="48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1B10" w:rsidRDefault="00D8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Государство и российское общество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структура Российской империи. Характеристика населения, политического строя. Социальная структура. Государственные символы.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собенности процесса модернизации.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 особенности модернизации страны.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Экономическое развитие страны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российской экономики на рубеже веков. Роль государства в экономике. Иностранный капитал. Российский монополистический капитал. Сельское хозяйство.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 Политическое развитие России в 1894-1904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Борьба в верхних эшелонах власти по вопросу преобразований. Противоречие между властью и обществом. "Зубатовский социализм". Российская социал-демократия.  Создание РСДРП. Классификация политических партий. Либеральные проекты П.Д.Святополк-Мирского.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Основные направления внешней политики.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и основные направления внешней политики России в начале царствования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Международная конференция в Гааге. Русско-японская война 1904-1905 г.г.: причины, ход, участники, причины поражения России. Сближение России и Англии после войны.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Первая российская революция.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революции. Кровавое воскресенье - начало революции. Основные события периода подъема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революции. Всероссийская октябрьская стачка. Манифест 17 октября 1905 года и его значение. Формирование политических партий. Декабрьское вооруженное восстание. Основные законы 1906 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Думы. Итоги революции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 П.А.Столыпин и его программа реформ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реформ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П.А.Столыпина :  Разрушение общины. Переселенческая политика. Первые результаты реформ. Развитие кооперативного движения.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Политическая жизнь в 1907-1914 г.г..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избирательный закон.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дума. Ужесточение национальной политики. Общество и власть в годы 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толыпинских реформ. Нарастание революционных настроений.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3D7EF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8.Россия в Первой мировой войне.  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начало Первой мировой войны. Отношение народа и политических партий к войне. Военные действия на Восточном фронте в 1914-1016 г.г. Брусиловский прорыв. Нарастание кризиса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ойна и общество.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культура на рубеже веков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Серебряный век» в русской поэзии. П.р. №1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Духовное состояние. Просвещение.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аука. Литература. Живопись.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кульптура. Архитектура. Музыка. Балет. Театр. Изобразительное искусство: традиции и новаторство. Кинематограф.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 1917 - 1927 г.г.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5час.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Революционные события 1917 года: от Февраля к Октябрю..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начало  Февральской революции. Образование новых органов власти. Отречение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Двоевластие. Национальный вопрос после Февраля.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политической системы.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после Февраля. "Апрельские тезисы". Апрельский и Июньский кризисы Временного правительства. Июльские события в Петрограде. Государственное совещание. Выступление генерала Корнилова и его последствия.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§10-11-12.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Становление советской власти.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органов власти. Уничтожение национального  и социального неравенства. Созыв и роспуск Учредительного собрания. Брестский мир. Распад коалиции большевиков с левыми эсерами. Экономическая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политика советской власти. Установление продовольственной диктатуры. Конституция РСФСР 1918 г..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Гражданская война в России.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Гражданской войны и ее этапы .Первые выступления против Советской власти. Формирование белого движения. Создание красной армии и ее особенности.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Чехословацкого корпуса. "Демократическая контрреволюция". Восточный фронт. Красный террор. Формирование Южного фронта. Походы генерала Юденича на Петроград. Иностранная интервенция. Война с Польшей. Разгром П.Н.Врангеля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14-15.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4.Экономическая политика красных и белых. 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"военного коммунизма", ее особенности. Промышленность и сельское хозяйство в период "военного коммунизма". Экономическая политика белых правительств. Реформаторская деятельность П.Н.Врангеля. Кронштадтское восстание.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§16-17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  Переход к НЭПу.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перехода к НЭПу. Сущность НЭПа и его экономические итоги. Советское общество в годы НЭПа. Экономические и социальные противоречия НЭПа. Хлебозаготовительный кризис.  Причины свертывания НЭПА.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1922-1941 г.г.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Образование СССР.. 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объединения социалистических республик. Первая Конституция СССР.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межнациональные отношения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2.Политическое развитие в 20- 30-е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Сращивание государственного и партийного аппарата. Формирование однопартийной системы. Причины победы И.В.Сталина во внутрипартийной борьбе. Формирование культа личности Сталина.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ассовые репрессии. Принятие второй Конституции СССР.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Культура и духовная жизнь в 20-30 г.г.   П.р.№ 2.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образования. Достижения науки.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узыка.искусство. Литература. Кинематограф. Партийно-государственный контроль над наукой.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4.Советская модель модернизации. 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индустриализации и коллективизации.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езультаты первых пятилеток.положение рабочих. стахановское движение. раскулачивание. "Головокружение от успехов2. Колхозное крестьянство.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23-24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Международное положение и внешняя политика Советского государства в 1920-1930-е г.г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дипломатической изоляции. Генуэзская конференция. Рапалльский договор. 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Дальневосточная политика СССР. Мюнхенское соглашение. Сближение СССР и Германии.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3D7EF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6.СССР накануне войны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Советско-германские отношения. Причины нового советско-германского сближения. Советско-германские договоры 1939 г. Реализация СССР секретных протоколов. Война с Финляндией. Подготовка Германии к войне.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3D7EF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27-28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1941-1945 гг.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 Начало Великой Отечественной войны. Начало войны.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Вторжение немецких войск. Неудачи Красной армии летом-осенью 1941 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неудач Красной Армии. Нацистский «новый порядок» на оккупированной территории. Периодизация военных действий.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2.Битва под Москвой.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Разгром немцев под Москвой.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Неудачи советских войск в Крыму и под Харьковым. Приказ № 227.  Сражения на Кавказе. Тегеранская конференция.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 и стр. 210-213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Советский тыл в годы войны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первый период войны. Социально-экономические предпосылки коренного перелома . наука и образование в годы войны. Культура и церковь в годы войны.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Коренной перелом в ходе войны.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Сражения на Кавказе.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антигитлеровской коалиции. Тегеранская конференция. Битва на Курской дуге. Битва за Днепр. Итоги второго периода войны.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Завершающий период Великой Отечественной войны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Военно-Стратегическая обстановка на Восточном фронте к 1944 году. "Десять сталинских ударов". Крымская конференция. Освобождение Европы.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апитуляция Германии. Потсдамская конференция. Вступление СССР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войну против Японии. Итоги войны.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§33- 34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с середины 1940-х до середины 1950-х г.г. 2часа.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Послевоенное восстановление хозяйства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экономики страны после войны. Экономические дискуссии 1945-1946 г.г. Восстановление и развитие промышленности. Трудности и проблемы сельского хозяйства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>.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изнь и быт людей. "Закручивание гаек " в экономике.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Духовная атмосфера в советском обществе после победы в Великой Отечественной войне. П.р. №3.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 импульс войны. Восстановление "железного занавеса". Идеологически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е компании в литературе, театре,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кино, музыке. Научные дискуссии. Внешняя политика.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36-37-38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Советское общество в середине 1950-х – первой половине 1960-х г.г..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Изменения политической системы.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Смерть Сталина и борьба за власть. Н.С.Хрущев.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 партии. Реорганизация государственных органов, партийных и общественных организаций. Третья программа КПСС.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Экономика и социальное развитие страны    в 1953-1964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курс Маленкова. Сельскохозяйственная политика Н.С.Хрущева. Развитие промышленности. Реформа управления народным хозяйством. НТР в СССР. Особенности социальной политики.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rPr>
          <w:trHeight w:val="207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Достижение советского образования, развитие науки, техники и литературы. П.р. №4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 сталинизма в литературе и искусстве. Развитие науки. Достижения советского спорта.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образования. Реформа школы 1958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середине 1960-х –середине 1980-х гг.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Политическое развитие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Отстранение от власти Н.С.Хрущева. Усиление позиций партийно-государственной номенклатуры. Л.И.Брежнев. Курс на "стабильность" кадров. Усиление роли армии и органов госбезопасности. Конституция СССР 1977 г.Внешняя политика.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Экономическое развитие.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реформа 1965 года и ее результаты. Реформы в промышленности: цели, содержание, результаты. Нарастающее отставание СССР в научно-технической сфере. Особенности социальной политики.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СССР в системе международных отношений в середине 1960-х – середине 1980 г.г.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 № 5.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к политике разрядке международной напряженности.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овещание по безопасности и сотрудничеству в Европе. СССР в региональных конфликтах. Афганская война. Отношения СССР со странами социализма. "Доктрина Брежнева"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4.Советская культура в середине1960-х – середине1980-х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среднего и высшего образования. Усиление идеологического контроля. Литература. Театр. «Магнитофонная революция». Балет. Кинематограф.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15155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1985-1991 гг.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Реформа политической системы: предыстория, цели. Этапы. Итоги.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DB56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Предыстория перестройки. "Кадровая революция". Конституционная реформа 1988-1990 г.г. Формирование новой российской многопартийности. Августовский политический кризис 1991 г. и его последствия.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аспад СССР. </w:t>
            </w:r>
            <w:r w:rsidR="00DB56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бразование СНГ.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Экономические реформы 1985- 1991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"Стратегия ускорения" социально-экономического развития. Экономическая реформа 1987 г. Второй этап экономической реформы. Обострение экономической ситуации. Программа "500дней".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«Новое политическое мышление»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"нового политического мышления". Нормализация отношения с Западом. Начало разоружения. Распад социалистической системы. Итоги и последствия политики нового мышления.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4.Нарастание социально-экономического кризиса и обострение межнациональных противоречий в СССР.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жизнь. Демократизация. Кризис идеологии и политики.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политических партий и движений. Августовский кризис 1991г. и его последствия. Распад СССР. Образование СНГ.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15155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Pr="0015155E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 в 90-е г.г.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>- начале</w:t>
            </w:r>
            <w:r w:rsidR="00151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 xml:space="preserve"> (2000-2008 г.г</w:t>
            </w:r>
          </w:p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Российская экономика на пути к рынку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радикальных экономических реформ. "Шоковая терапия". Приватизация. Корректировка хода реформ. Первые результаты и социальная цена реформ. Финансовый кризис 17 августа 1998 г. и его последствия. Россия в мировой экономике.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Политическая жизнь страы1992-1999 г.г.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новой Конституции страны. Политический кризис 1993г. Конституция РФ 1993г. Российская многопартийность. Российский парламентаризм. Президентские выборы 1996г. Отставка Ельцина. Итоги политического развития.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Духовная жизнь России.   П.Р.№ 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условия развития культуры. Литература. Кинематограф, Музыка. Театр. Изобразительное искусство. СМИ. Традиционные религии в современной России.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 Национальная политика и межнациональные отношения.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и регионы России накануне и после распада СССР. Федеративный договор 1992г. Конституция 1993г о принципах федеративного устройства России. Чеченский кризис. Результаты федеративного строительства в 1990-е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 w:rsidP="0015155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 xml:space="preserve"> .  Россия в начале </w:t>
            </w:r>
            <w:r w:rsidR="00151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место России в мире. Россия и Запад. Россия и Восток. Результаты внешней политики страны в  1990-е годы.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>В.В.Путин. Укрепление российской государственности. Обеспечение гражданского согласия и единства. Новые символы России.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55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15155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1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курса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10" w:rsidTr="00DB56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1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B10" w:rsidRDefault="00D81B1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обучения: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1.Учебник под редакцией А.А.Данилова и В.Г.Косулиной. 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- 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М.Просвещение. 2010 год.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2.А.А.Данилов, В.Г.Косулина. Рабочая тетрадь по истории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- начала 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М. Просвещение. 2010 год.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3.Атлас. 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–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М. Просвещение. 2010г.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Таблицы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Высшие и центральные государственные учреждения Российской империи после 1905 года.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Высшие органы государственной власти и управления Российской империей в годы Первой мировой войны. 1914 – 1917 г.г.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Высшие органы государственной власти и управления в России в феврале – октябре 1917 года.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Высшие органы государственной власти и управления РСФСР.в 1918- 1922 г.г.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Высшие и центральные органы власти и управления СССР в 1922-1936 г.г.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Органы государственной власти и управления СССР т  в 20-е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Органы государственной власти и управления СССР в годы Великой Отечественной войны. 1941-1945 г.г.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Органы государственной власти и управления СССР по  Конституции 1977 года</w:t>
      </w:r>
    </w:p>
    <w:p w:rsidR="00452084" w:rsidRPr="00452084" w:rsidRDefault="00D81B10" w:rsidP="00452084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52084" w:rsidRPr="004520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Учебно-методический комплект по истории .  9 класс.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1. Карты по истории России: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 Отечественная война 1812 года.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Завершение Великой Отечественной войны 1944-1945. Разгром Японии.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 xml:space="preserve">- Общественно-политическое движение в начале </w:t>
      </w:r>
      <w:r w:rsidRPr="0045208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2084">
        <w:rPr>
          <w:rFonts w:ascii="Times New Roman" w:hAnsi="Times New Roman" w:cs="Times New Roman"/>
          <w:sz w:val="24"/>
          <w:szCs w:val="24"/>
        </w:rPr>
        <w:t xml:space="preserve"> века. Первая Русская революция.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Революция 1917 года. Начало Гражданской войны.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Внешняя политика СССР в 1939-1941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 xml:space="preserve">- Российская империя в конце </w:t>
      </w:r>
      <w:r w:rsidRPr="0045208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2084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45208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52084">
        <w:rPr>
          <w:rFonts w:ascii="Times New Roman" w:hAnsi="Times New Roman" w:cs="Times New Roman"/>
          <w:sz w:val="24"/>
          <w:szCs w:val="24"/>
        </w:rPr>
        <w:t>в.в.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Великая Отечественная война 1941-1945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СССР в 1922-1939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Социально-экономическое развитие СССР в 20-30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-Гражданская война 1918-1922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lastRenderedPageBreak/>
        <w:t>- СССР в 1985-1991 г.г. Распад СССР.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Советское общество в 1950-1980-х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 xml:space="preserve">- Российская империя в начале </w:t>
      </w:r>
      <w:r w:rsidRPr="0045208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52084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Россия и страны мира.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СССР в 1946-1990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Мир после Второй мировой войны.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Россия в 1907-1914 г.г.</w:t>
      </w: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084">
        <w:rPr>
          <w:rFonts w:ascii="Times New Roman" w:hAnsi="Times New Roman" w:cs="Times New Roman"/>
          <w:sz w:val="24"/>
          <w:szCs w:val="24"/>
        </w:rPr>
        <w:t>- Отечественная война 1812 года.</w:t>
      </w: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81B10" w:rsidSect="0040088C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25B" w:rsidRDefault="00F1725B" w:rsidP="00DB5642">
      <w:pPr>
        <w:spacing w:after="0" w:line="240" w:lineRule="auto"/>
      </w:pPr>
      <w:r>
        <w:separator/>
      </w:r>
    </w:p>
  </w:endnote>
  <w:endnote w:type="continuationSeparator" w:id="1">
    <w:p w:rsidR="00F1725B" w:rsidRDefault="00F1725B" w:rsidP="00DB5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126922"/>
      <w:docPartObj>
        <w:docPartGallery w:val="Page Numbers (Bottom of Page)"/>
        <w:docPartUnique/>
      </w:docPartObj>
    </w:sdtPr>
    <w:sdtContent>
      <w:p w:rsidR="009705C1" w:rsidRDefault="009705C1">
        <w:pPr>
          <w:pStyle w:val="a5"/>
          <w:jc w:val="right"/>
        </w:pPr>
        <w:fldSimple w:instr=" PAGE   \* MERGEFORMAT ">
          <w:r w:rsidR="00F60A22">
            <w:rPr>
              <w:noProof/>
            </w:rPr>
            <w:t>12</w:t>
          </w:r>
        </w:fldSimple>
      </w:p>
    </w:sdtContent>
  </w:sdt>
  <w:p w:rsidR="009705C1" w:rsidRDefault="009705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25B" w:rsidRDefault="00F1725B" w:rsidP="00DB5642">
      <w:pPr>
        <w:spacing w:after="0" w:line="240" w:lineRule="auto"/>
      </w:pPr>
      <w:r>
        <w:separator/>
      </w:r>
    </w:p>
  </w:footnote>
  <w:footnote w:type="continuationSeparator" w:id="1">
    <w:p w:rsidR="00F1725B" w:rsidRDefault="00F1725B" w:rsidP="00DB5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6CB"/>
    <w:multiLevelType w:val="hybridMultilevel"/>
    <w:tmpl w:val="5C80036C"/>
    <w:lvl w:ilvl="0" w:tplc="11DEC0D6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52369"/>
    <w:multiLevelType w:val="hybridMultilevel"/>
    <w:tmpl w:val="CD76A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55B86"/>
    <w:multiLevelType w:val="hybridMultilevel"/>
    <w:tmpl w:val="748A5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56B8D"/>
    <w:multiLevelType w:val="hybridMultilevel"/>
    <w:tmpl w:val="0E4E2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AC3610"/>
    <w:multiLevelType w:val="hybridMultilevel"/>
    <w:tmpl w:val="B5BC7360"/>
    <w:lvl w:ilvl="0" w:tplc="E47622F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A25A1"/>
    <w:multiLevelType w:val="hybridMultilevel"/>
    <w:tmpl w:val="11D2F74A"/>
    <w:lvl w:ilvl="0" w:tplc="272E6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674AD"/>
    <w:multiLevelType w:val="hybridMultilevel"/>
    <w:tmpl w:val="5BDC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4F52EE"/>
    <w:multiLevelType w:val="hybridMultilevel"/>
    <w:tmpl w:val="74102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1B10"/>
    <w:rsid w:val="00013A57"/>
    <w:rsid w:val="000463CF"/>
    <w:rsid w:val="00067D6E"/>
    <w:rsid w:val="000E5DFF"/>
    <w:rsid w:val="0015155E"/>
    <w:rsid w:val="00296122"/>
    <w:rsid w:val="002C0DA0"/>
    <w:rsid w:val="002C1ACF"/>
    <w:rsid w:val="003564EA"/>
    <w:rsid w:val="00357C28"/>
    <w:rsid w:val="00391AA2"/>
    <w:rsid w:val="003D7EF3"/>
    <w:rsid w:val="0040088C"/>
    <w:rsid w:val="0041556D"/>
    <w:rsid w:val="004268F8"/>
    <w:rsid w:val="00452084"/>
    <w:rsid w:val="004E014E"/>
    <w:rsid w:val="00544312"/>
    <w:rsid w:val="005A260F"/>
    <w:rsid w:val="00643CEB"/>
    <w:rsid w:val="006C202E"/>
    <w:rsid w:val="007522E9"/>
    <w:rsid w:val="00830E08"/>
    <w:rsid w:val="009705C1"/>
    <w:rsid w:val="009E7C0D"/>
    <w:rsid w:val="00AC6212"/>
    <w:rsid w:val="00D81B10"/>
    <w:rsid w:val="00DB5642"/>
    <w:rsid w:val="00E40E35"/>
    <w:rsid w:val="00E4342F"/>
    <w:rsid w:val="00F1725B"/>
    <w:rsid w:val="00F60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1B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81B10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D81B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1B10"/>
    <w:rPr>
      <w:rFonts w:eastAsiaTheme="minorHAnsi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D81B1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D81B10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D81B10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D81B10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D81B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E74A9-BC86-426C-9E02-4B9FAFA9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10</cp:revision>
  <cp:lastPrinted>2017-11-24T03:00:00Z</cp:lastPrinted>
  <dcterms:created xsi:type="dcterms:W3CDTF">2017-09-06T15:17:00Z</dcterms:created>
  <dcterms:modified xsi:type="dcterms:W3CDTF">2017-11-24T10:27:00Z</dcterms:modified>
</cp:coreProperties>
</file>